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D862" w14:textId="5FAE39EF" w:rsidR="00D8282D" w:rsidRDefault="00B16DCB" w:rsidP="00D8282D">
      <w:pPr>
        <w:rPr>
          <w:rFonts w:ascii="Arial" w:eastAsia="Times New Roman" w:hAnsi="Arial" w:cs="Arial"/>
          <w:b/>
          <w:bCs/>
          <w:kern w:val="24"/>
          <w:sz w:val="24"/>
          <w:szCs w:val="24"/>
        </w:rPr>
      </w:pPr>
      <w:r>
        <w:rPr>
          <w:rFonts w:ascii="Arial" w:eastAsia="Times New Roman" w:hAnsi="Arial" w:cs="Arial"/>
          <w:b/>
          <w:bCs/>
          <w:noProof/>
          <w:kern w:val="24"/>
          <w:sz w:val="24"/>
          <w:szCs w:val="24"/>
        </w:rPr>
        <w:drawing>
          <wp:inline distT="0" distB="0" distL="0" distR="0" wp14:anchorId="39F160CA" wp14:editId="319C48FC">
            <wp:extent cx="5943600" cy="114681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s Release Oct. 2020.jpg"/>
                    <pic:cNvPicPr/>
                  </pic:nvPicPr>
                  <pic:blipFill>
                    <a:blip r:embed="rId5">
                      <a:extLst>
                        <a:ext uri="{28A0092B-C50C-407E-A947-70E740481C1C}">
                          <a14:useLocalDpi xmlns:a14="http://schemas.microsoft.com/office/drawing/2010/main" val="0"/>
                        </a:ext>
                      </a:extLst>
                    </a:blip>
                    <a:stretch>
                      <a:fillRect/>
                    </a:stretch>
                  </pic:blipFill>
                  <pic:spPr>
                    <a:xfrm>
                      <a:off x="0" y="0"/>
                      <a:ext cx="5943600" cy="1146810"/>
                    </a:xfrm>
                    <a:prstGeom prst="rect">
                      <a:avLst/>
                    </a:prstGeom>
                  </pic:spPr>
                </pic:pic>
              </a:graphicData>
            </a:graphic>
          </wp:inline>
        </w:drawing>
      </w:r>
    </w:p>
    <w:p w14:paraId="3FD81A51" w14:textId="77777777" w:rsidR="00D8282D" w:rsidRDefault="00D8282D" w:rsidP="00D8282D">
      <w:pPr>
        <w:suppressAutoHyphens/>
        <w:autoSpaceDE w:val="0"/>
        <w:autoSpaceDN w:val="0"/>
        <w:adjustRightInd w:val="0"/>
        <w:spacing w:after="0" w:line="288" w:lineRule="auto"/>
        <w:jc w:val="center"/>
        <w:textAlignment w:val="center"/>
        <w:rPr>
          <w:rFonts w:ascii="Arial" w:eastAsia="Times New Roman" w:hAnsi="Arial" w:cs="Arial"/>
          <w:b/>
          <w:bCs/>
          <w:kern w:val="24"/>
          <w:sz w:val="24"/>
          <w:szCs w:val="24"/>
        </w:rPr>
      </w:pPr>
    </w:p>
    <w:p w14:paraId="607672C9" w14:textId="77777777" w:rsidR="00D8282D" w:rsidRDefault="00D8282D" w:rsidP="00D8282D">
      <w:pPr>
        <w:suppressAutoHyphens/>
        <w:autoSpaceDE w:val="0"/>
        <w:autoSpaceDN w:val="0"/>
        <w:adjustRightInd w:val="0"/>
        <w:spacing w:after="0" w:line="288" w:lineRule="auto"/>
        <w:jc w:val="center"/>
        <w:textAlignment w:val="center"/>
        <w:rPr>
          <w:rFonts w:ascii="Arial" w:eastAsia="Times New Roman" w:hAnsi="Arial" w:cs="Arial"/>
          <w:b/>
          <w:bCs/>
          <w:color w:val="1F497D" w:themeColor="text2"/>
          <w:kern w:val="24"/>
          <w:sz w:val="32"/>
          <w:szCs w:val="26"/>
        </w:rPr>
      </w:pPr>
      <w:r>
        <w:rPr>
          <w:rFonts w:ascii="Arial" w:eastAsia="Times New Roman" w:hAnsi="Arial" w:cs="Arial"/>
          <w:b/>
          <w:bCs/>
          <w:color w:val="1F497D" w:themeColor="text2"/>
          <w:kern w:val="24"/>
          <w:sz w:val="32"/>
          <w:szCs w:val="26"/>
        </w:rPr>
        <w:t>FOR IMMEDIATE RELEASE</w:t>
      </w:r>
    </w:p>
    <w:p w14:paraId="3B1E6F4C" w14:textId="1076BD47" w:rsidR="00D8282D" w:rsidRDefault="00094B9E" w:rsidP="00D8282D">
      <w:pPr>
        <w:suppressAutoHyphens/>
        <w:autoSpaceDE w:val="0"/>
        <w:autoSpaceDN w:val="0"/>
        <w:adjustRightInd w:val="0"/>
        <w:spacing w:after="0" w:line="288" w:lineRule="auto"/>
        <w:jc w:val="center"/>
        <w:textAlignment w:val="center"/>
        <w:rPr>
          <w:rFonts w:ascii="Arial" w:eastAsia="Times New Roman" w:hAnsi="Arial" w:cs="Arial"/>
          <w:b/>
          <w:bCs/>
          <w:color w:val="1F497D" w:themeColor="text2"/>
          <w:kern w:val="24"/>
          <w:sz w:val="32"/>
          <w:szCs w:val="26"/>
        </w:rPr>
      </w:pPr>
      <w:r>
        <w:rPr>
          <w:rFonts w:ascii="Arial" w:eastAsia="Times New Roman" w:hAnsi="Arial" w:cs="Arial"/>
          <w:b/>
          <w:bCs/>
          <w:color w:val="1F497D" w:themeColor="text2"/>
          <w:kern w:val="24"/>
          <w:sz w:val="32"/>
          <w:szCs w:val="26"/>
        </w:rPr>
        <w:t xml:space="preserve">January </w:t>
      </w:r>
      <w:r w:rsidR="00774C3D">
        <w:rPr>
          <w:rFonts w:ascii="Arial" w:eastAsia="Times New Roman" w:hAnsi="Arial" w:cs="Arial"/>
          <w:b/>
          <w:bCs/>
          <w:color w:val="1F497D" w:themeColor="text2"/>
          <w:kern w:val="24"/>
          <w:sz w:val="32"/>
          <w:szCs w:val="26"/>
        </w:rPr>
        <w:t>13</w:t>
      </w:r>
      <w:r>
        <w:rPr>
          <w:rFonts w:ascii="Arial" w:eastAsia="Times New Roman" w:hAnsi="Arial" w:cs="Arial"/>
          <w:b/>
          <w:bCs/>
          <w:color w:val="1F497D" w:themeColor="text2"/>
          <w:kern w:val="24"/>
          <w:sz w:val="32"/>
          <w:szCs w:val="26"/>
        </w:rPr>
        <w:t>, 2022</w:t>
      </w:r>
    </w:p>
    <w:p w14:paraId="19A08E21" w14:textId="79309643" w:rsidR="000B644D" w:rsidRPr="000B644D" w:rsidRDefault="00094B9E" w:rsidP="000B644D">
      <w:pPr>
        <w:spacing w:before="100" w:beforeAutospacing="1" w:after="100" w:afterAutospacing="1" w:line="240" w:lineRule="auto"/>
        <w:jc w:val="center"/>
        <w:outlineLvl w:val="0"/>
        <w:rPr>
          <w:rFonts w:eastAsia="Times New Roman" w:cstheme="minorHAnsi"/>
          <w:b/>
          <w:bCs/>
          <w:kern w:val="36"/>
          <w:sz w:val="36"/>
          <w:szCs w:val="36"/>
        </w:rPr>
      </w:pPr>
      <w:r>
        <w:rPr>
          <w:rFonts w:eastAsia="Times New Roman" w:cstheme="minorHAnsi"/>
          <w:b/>
          <w:bCs/>
          <w:kern w:val="36"/>
          <w:sz w:val="36"/>
          <w:szCs w:val="36"/>
        </w:rPr>
        <w:t>Cease</w:t>
      </w:r>
      <w:r w:rsidR="00C12FC8">
        <w:rPr>
          <w:rFonts w:eastAsia="Times New Roman" w:cstheme="minorHAnsi"/>
          <w:b/>
          <w:bCs/>
          <w:kern w:val="36"/>
          <w:sz w:val="36"/>
          <w:szCs w:val="36"/>
        </w:rPr>
        <w:t>-</w:t>
      </w:r>
      <w:r>
        <w:rPr>
          <w:rFonts w:eastAsia="Times New Roman" w:cstheme="minorHAnsi"/>
          <w:b/>
          <w:bCs/>
          <w:kern w:val="36"/>
          <w:sz w:val="36"/>
          <w:szCs w:val="36"/>
        </w:rPr>
        <w:t>and</w:t>
      </w:r>
      <w:r w:rsidR="00C12FC8">
        <w:rPr>
          <w:rFonts w:eastAsia="Times New Roman" w:cstheme="minorHAnsi"/>
          <w:b/>
          <w:bCs/>
          <w:kern w:val="36"/>
          <w:sz w:val="36"/>
          <w:szCs w:val="36"/>
        </w:rPr>
        <w:t>-</w:t>
      </w:r>
      <w:r>
        <w:rPr>
          <w:rFonts w:eastAsia="Times New Roman" w:cstheme="minorHAnsi"/>
          <w:b/>
          <w:bCs/>
          <w:kern w:val="36"/>
          <w:sz w:val="36"/>
          <w:szCs w:val="36"/>
        </w:rPr>
        <w:t>Desist Order Issued for Baton Rouge Agent</w:t>
      </w:r>
    </w:p>
    <w:p w14:paraId="2B6E660A" w14:textId="0EF0C578" w:rsidR="00094B9E" w:rsidRDefault="001A291D" w:rsidP="00F45C16">
      <w:pPr>
        <w:spacing w:after="0" w:line="240" w:lineRule="auto"/>
      </w:pPr>
      <w:r>
        <w:t xml:space="preserve">The Louisiana Department of Insurance (LDI) issued a </w:t>
      </w:r>
      <w:r w:rsidR="00C53D72">
        <w:t>Cease-and-Desist</w:t>
      </w:r>
      <w:r>
        <w:t xml:space="preserve"> Order, a Revocation, and a fine to an East Baton Rouge Parish insurance producer for alleged misappropriation of premium funds.</w:t>
      </w:r>
    </w:p>
    <w:p w14:paraId="3BA9D1F0" w14:textId="7CE7C1B2" w:rsidR="001A291D" w:rsidRDefault="001A291D" w:rsidP="00F45C16">
      <w:pPr>
        <w:spacing w:after="0" w:line="240" w:lineRule="auto"/>
      </w:pPr>
    </w:p>
    <w:p w14:paraId="61FEBDE0" w14:textId="0471817A" w:rsidR="001A291D" w:rsidRDefault="001A291D" w:rsidP="00F45C16">
      <w:pPr>
        <w:spacing w:after="0" w:line="240" w:lineRule="auto"/>
      </w:pPr>
      <w:r>
        <w:t>Trampus Scott Wagoner, a property and casualty producer and owner of Armor Insurance, LLC (Armor), is alleged to have misappropriated insurance premium on more than one occasion. According to investigators, Wagoner accepted premium payments from multiple clients but failed to remit their premiums, resulting in no policies or inadequate policies being issued</w:t>
      </w:r>
      <w:r w:rsidR="00922868">
        <w:t xml:space="preserve"> for his clients</w:t>
      </w:r>
      <w:r>
        <w:t>.</w:t>
      </w:r>
    </w:p>
    <w:p w14:paraId="3AC693B7" w14:textId="6F1DAD8B" w:rsidR="001A291D" w:rsidRDefault="001A291D" w:rsidP="00F45C16">
      <w:pPr>
        <w:spacing w:after="0" w:line="240" w:lineRule="auto"/>
      </w:pPr>
    </w:p>
    <w:p w14:paraId="60979412" w14:textId="57C2624B" w:rsidR="001A291D" w:rsidRDefault="001A291D" w:rsidP="00F45C16">
      <w:pPr>
        <w:spacing w:after="0" w:line="240" w:lineRule="auto"/>
      </w:pPr>
      <w:r>
        <w:t xml:space="preserve">“Louisiana citizens put great trust in their insurance agents and deserve to have that trust honored,” said Insurance Commissioner </w:t>
      </w:r>
      <w:r w:rsidR="00C53D72">
        <w:t xml:space="preserve">Jim </w:t>
      </w:r>
      <w:r>
        <w:t>Donelon. “In this situation</w:t>
      </w:r>
      <w:r w:rsidR="00262FC8">
        <w:t>,</w:t>
      </w:r>
      <w:r>
        <w:t xml:space="preserve"> it is especially </w:t>
      </w:r>
      <w:r w:rsidR="00922868">
        <w:t>egregious</w:t>
      </w:r>
      <w:r w:rsidR="00262FC8">
        <w:t xml:space="preserve"> that these would-be policyholders did not find out about this fraud until they had claims for Hurricane Ida that they </w:t>
      </w:r>
      <w:r w:rsidR="00922868">
        <w:t xml:space="preserve">were </w:t>
      </w:r>
      <w:r w:rsidR="00C53D72">
        <w:t>un</w:t>
      </w:r>
      <w:r w:rsidR="00262FC8">
        <w:t>able to receive payment for. This sort of behavior will not be tolerated in the Louisiana insurance market.”</w:t>
      </w:r>
    </w:p>
    <w:p w14:paraId="14754C8B" w14:textId="73062A30" w:rsidR="00262FC8" w:rsidRDefault="00262FC8" w:rsidP="00F45C16">
      <w:pPr>
        <w:spacing w:after="0" w:line="240" w:lineRule="auto"/>
      </w:pPr>
    </w:p>
    <w:p w14:paraId="0C3548B0" w14:textId="575E8CE7" w:rsidR="00262FC8" w:rsidRDefault="00262FC8" w:rsidP="00262FC8">
      <w:pPr>
        <w:spacing w:after="0" w:line="240" w:lineRule="auto"/>
      </w:pPr>
      <w:r>
        <w:t>Wagoner and Armor</w:t>
      </w:r>
      <w:r w:rsidRPr="00262FC8">
        <w:t xml:space="preserve"> have 30 days from the time of service to request an administrative appeal or the above actions will become final.</w:t>
      </w:r>
    </w:p>
    <w:p w14:paraId="650AE778" w14:textId="77777777" w:rsidR="00262FC8" w:rsidRPr="00262FC8" w:rsidRDefault="00262FC8" w:rsidP="00262FC8">
      <w:pPr>
        <w:spacing w:after="0" w:line="240" w:lineRule="auto"/>
      </w:pPr>
    </w:p>
    <w:p w14:paraId="73324BBF" w14:textId="6E5EDBB4" w:rsidR="00262FC8" w:rsidRDefault="00262FC8" w:rsidP="00262FC8">
      <w:pPr>
        <w:spacing w:after="0" w:line="240" w:lineRule="auto"/>
      </w:pPr>
      <w:r w:rsidRPr="00262FC8">
        <w:t>Individuals or businesses with information regarding this case or other insurance-related activities are encouraged to report these matters to the LDI Division of Fraud and Enforcement by calling (225) 342-4956 or 1-800-259-5300.</w:t>
      </w:r>
    </w:p>
    <w:p w14:paraId="481F84EC" w14:textId="77777777" w:rsidR="00262FC8" w:rsidRPr="00262FC8" w:rsidRDefault="00262FC8" w:rsidP="00262FC8">
      <w:pPr>
        <w:spacing w:after="0" w:line="240" w:lineRule="auto"/>
      </w:pPr>
    </w:p>
    <w:p w14:paraId="6B90C6FC" w14:textId="18A04D8D" w:rsidR="00262FC8" w:rsidRPr="00262FC8" w:rsidRDefault="00262FC8" w:rsidP="00262FC8">
      <w:pPr>
        <w:spacing w:after="0" w:line="240" w:lineRule="auto"/>
      </w:pPr>
      <w:r w:rsidRPr="00262FC8">
        <w:t xml:space="preserve">A copy of the </w:t>
      </w:r>
      <w:r w:rsidR="00C53D72" w:rsidRPr="00262FC8">
        <w:t>Cease-and-Desist</w:t>
      </w:r>
      <w:r w:rsidRPr="00262FC8">
        <w:t xml:space="preserve"> Order </w:t>
      </w:r>
      <w:r w:rsidR="00C53D72">
        <w:t>is available</w:t>
      </w:r>
      <w:r w:rsidRPr="00262FC8">
        <w:t xml:space="preserve"> </w:t>
      </w:r>
      <w:r w:rsidRPr="00262FC8">
        <w:rPr>
          <w:highlight w:val="yellow"/>
        </w:rPr>
        <w:t>here.</w:t>
      </w:r>
    </w:p>
    <w:p w14:paraId="4E8D6E65" w14:textId="77777777" w:rsidR="00262FC8" w:rsidRDefault="00262FC8" w:rsidP="00F45C16">
      <w:pPr>
        <w:spacing w:after="0" w:line="240" w:lineRule="auto"/>
      </w:pPr>
    </w:p>
    <w:p w14:paraId="53B52F8F" w14:textId="77777777" w:rsidR="009D2C55" w:rsidRPr="00685174" w:rsidRDefault="009D2C55" w:rsidP="009D2C55">
      <w:pPr>
        <w:tabs>
          <w:tab w:val="left" w:pos="0"/>
        </w:tabs>
        <w:autoSpaceDE w:val="0"/>
        <w:autoSpaceDN w:val="0"/>
        <w:adjustRightInd w:val="0"/>
        <w:spacing w:after="0" w:line="240" w:lineRule="auto"/>
        <w:rPr>
          <w:rFonts w:ascii="Calibri" w:eastAsia="Calibri" w:hAnsi="Calibri" w:cs="Calibri"/>
          <w:sz w:val="24"/>
          <w:szCs w:val="24"/>
        </w:rPr>
      </w:pPr>
      <w:r w:rsidRPr="00685174">
        <w:rPr>
          <w:rFonts w:ascii="Calibri" w:eastAsia="Calibri" w:hAnsi="Calibri" w:cs="Calibri"/>
          <w:b/>
          <w:bCs/>
          <w:i/>
          <w:iCs/>
          <w:sz w:val="24"/>
          <w:szCs w:val="24"/>
        </w:rPr>
        <w:t xml:space="preserve">About the Louisiana Department of Insurance: </w:t>
      </w:r>
      <w:r w:rsidRPr="00685174">
        <w:rPr>
          <w:rFonts w:ascii="Calibri" w:eastAsia="Calibri" w:hAnsi="Calibri" w:cs="Calibri"/>
          <w:i/>
          <w:iCs/>
          <w:sz w:val="24"/>
          <w:szCs w:val="24"/>
        </w:rPr>
        <w:t xml:space="preserve">The Louisiana Department of Insurance works to improve competition in the state’s insurance market while assisting individuals and businesses with the information and resources they need to be informed consumers of insurance. As a regulator, the LDI enforces the laws that provide a fair and stable marketplace and makes certain that insurers comply with the laws in place to protect policyholders. You can contact the LDI by calling 1-800-259-5300 or visiting </w:t>
      </w:r>
      <w:hyperlink r:id="rId6" w:history="1">
        <w:r w:rsidRPr="00685174">
          <w:rPr>
            <w:rStyle w:val="Hyperlink"/>
            <w:rFonts w:ascii="Calibri" w:eastAsia="Calibri" w:hAnsi="Calibri" w:cs="Calibri"/>
            <w:i/>
            <w:iCs/>
            <w:sz w:val="24"/>
            <w:szCs w:val="24"/>
          </w:rPr>
          <w:t>www.ldi.la.gov</w:t>
        </w:r>
      </w:hyperlink>
      <w:r w:rsidRPr="00685174">
        <w:rPr>
          <w:rFonts w:ascii="Calibri" w:eastAsia="Calibri" w:hAnsi="Calibri" w:cs="Calibri"/>
          <w:i/>
          <w:iCs/>
          <w:sz w:val="24"/>
          <w:szCs w:val="24"/>
        </w:rPr>
        <w:t>.</w:t>
      </w:r>
      <w:r>
        <w:rPr>
          <w:rFonts w:ascii="Calibri" w:eastAsia="Calibri" w:hAnsi="Calibri" w:cs="Calibri"/>
          <w:i/>
          <w:iCs/>
          <w:sz w:val="24"/>
          <w:szCs w:val="24"/>
        </w:rPr>
        <w:t xml:space="preserve">  </w:t>
      </w:r>
    </w:p>
    <w:sectPr w:rsidR="009D2C55" w:rsidRPr="00685174" w:rsidSect="000B644D">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201C"/>
    <w:multiLevelType w:val="multilevel"/>
    <w:tmpl w:val="FED2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95"/>
    <w:rsid w:val="000100B7"/>
    <w:rsid w:val="00070522"/>
    <w:rsid w:val="00085577"/>
    <w:rsid w:val="00094B9E"/>
    <w:rsid w:val="000B644D"/>
    <w:rsid w:val="000F06CB"/>
    <w:rsid w:val="000F6C30"/>
    <w:rsid w:val="001A291D"/>
    <w:rsid w:val="001C2990"/>
    <w:rsid w:val="00262FC8"/>
    <w:rsid w:val="00275085"/>
    <w:rsid w:val="00402A47"/>
    <w:rsid w:val="00451A7F"/>
    <w:rsid w:val="00581355"/>
    <w:rsid w:val="00582ACD"/>
    <w:rsid w:val="00642509"/>
    <w:rsid w:val="0067089A"/>
    <w:rsid w:val="007637EF"/>
    <w:rsid w:val="00774C3D"/>
    <w:rsid w:val="00783F3A"/>
    <w:rsid w:val="007A4AC1"/>
    <w:rsid w:val="007F64F5"/>
    <w:rsid w:val="00922868"/>
    <w:rsid w:val="009D2C55"/>
    <w:rsid w:val="00A06717"/>
    <w:rsid w:val="00A129B4"/>
    <w:rsid w:val="00A401F1"/>
    <w:rsid w:val="00A747BC"/>
    <w:rsid w:val="00B04F75"/>
    <w:rsid w:val="00B16DCB"/>
    <w:rsid w:val="00B3145E"/>
    <w:rsid w:val="00C12FC8"/>
    <w:rsid w:val="00C53D72"/>
    <w:rsid w:val="00C742A4"/>
    <w:rsid w:val="00CA2E95"/>
    <w:rsid w:val="00D70D73"/>
    <w:rsid w:val="00D8282D"/>
    <w:rsid w:val="00E0362F"/>
    <w:rsid w:val="00E828D7"/>
    <w:rsid w:val="00F45C16"/>
    <w:rsid w:val="00FD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933A"/>
  <w15:docId w15:val="{8E9E880C-653F-4E04-8145-AC8213FA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37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2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E95"/>
    <w:rPr>
      <w:rFonts w:ascii="Tahoma" w:hAnsi="Tahoma" w:cs="Tahoma"/>
      <w:sz w:val="16"/>
      <w:szCs w:val="16"/>
    </w:rPr>
  </w:style>
  <w:style w:type="character" w:styleId="Hyperlink">
    <w:name w:val="Hyperlink"/>
    <w:basedOn w:val="DefaultParagraphFont"/>
    <w:uiPriority w:val="99"/>
    <w:unhideWhenUsed/>
    <w:rsid w:val="00FD5D32"/>
    <w:rPr>
      <w:color w:val="0000FF"/>
      <w:u w:val="single"/>
    </w:rPr>
  </w:style>
  <w:style w:type="paragraph" w:styleId="NormalWeb">
    <w:name w:val="Normal (Web)"/>
    <w:basedOn w:val="Normal"/>
    <w:uiPriority w:val="99"/>
    <w:semiHidden/>
    <w:unhideWhenUsed/>
    <w:rsid w:val="00D828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828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47BC"/>
    <w:rPr>
      <w:color w:val="800080" w:themeColor="followedHyperlink"/>
      <w:u w:val="single"/>
    </w:rPr>
  </w:style>
  <w:style w:type="character" w:customStyle="1" w:styleId="Heading1Char">
    <w:name w:val="Heading 1 Char"/>
    <w:basedOn w:val="DefaultParagraphFont"/>
    <w:link w:val="Heading1"/>
    <w:uiPriority w:val="9"/>
    <w:rsid w:val="007637E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637EF"/>
    <w:rPr>
      <w:b/>
      <w:bCs/>
    </w:rPr>
  </w:style>
  <w:style w:type="character" w:styleId="UnresolvedMention">
    <w:name w:val="Unresolved Mention"/>
    <w:basedOn w:val="DefaultParagraphFont"/>
    <w:uiPriority w:val="99"/>
    <w:semiHidden/>
    <w:unhideWhenUsed/>
    <w:rsid w:val="00262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2712">
      <w:bodyDiv w:val="1"/>
      <w:marLeft w:val="0"/>
      <w:marRight w:val="0"/>
      <w:marTop w:val="0"/>
      <w:marBottom w:val="0"/>
      <w:divBdr>
        <w:top w:val="none" w:sz="0" w:space="0" w:color="auto"/>
        <w:left w:val="none" w:sz="0" w:space="0" w:color="auto"/>
        <w:bottom w:val="none" w:sz="0" w:space="0" w:color="auto"/>
        <w:right w:val="none" w:sz="0" w:space="0" w:color="auto"/>
      </w:divBdr>
    </w:div>
    <w:div w:id="818615547">
      <w:bodyDiv w:val="1"/>
      <w:marLeft w:val="0"/>
      <w:marRight w:val="0"/>
      <w:marTop w:val="0"/>
      <w:marBottom w:val="0"/>
      <w:divBdr>
        <w:top w:val="none" w:sz="0" w:space="0" w:color="auto"/>
        <w:left w:val="none" w:sz="0" w:space="0" w:color="auto"/>
        <w:bottom w:val="none" w:sz="0" w:space="0" w:color="auto"/>
        <w:right w:val="none" w:sz="0" w:space="0" w:color="auto"/>
      </w:divBdr>
    </w:div>
    <w:div w:id="1759249705">
      <w:bodyDiv w:val="1"/>
      <w:marLeft w:val="0"/>
      <w:marRight w:val="0"/>
      <w:marTop w:val="0"/>
      <w:marBottom w:val="0"/>
      <w:divBdr>
        <w:top w:val="none" w:sz="0" w:space="0" w:color="auto"/>
        <w:left w:val="none" w:sz="0" w:space="0" w:color="auto"/>
        <w:bottom w:val="none" w:sz="0" w:space="0" w:color="auto"/>
        <w:right w:val="none" w:sz="0" w:space="0" w:color="auto"/>
      </w:divBdr>
    </w:div>
    <w:div w:id="206421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i.la.gov"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Louisiana Department of Insurance</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Judy</dc:creator>
  <cp:lastModifiedBy>John Ford</cp:lastModifiedBy>
  <cp:revision>3</cp:revision>
  <cp:lastPrinted>2022-01-12T21:38:00Z</cp:lastPrinted>
  <dcterms:created xsi:type="dcterms:W3CDTF">2022-01-12T22:44:00Z</dcterms:created>
  <dcterms:modified xsi:type="dcterms:W3CDTF">2022-01-12T22:47:00Z</dcterms:modified>
</cp:coreProperties>
</file>